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5C" w:rsidRPr="00D50F4F" w:rsidRDefault="00705B4B" w:rsidP="00BF315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mallCaps/>
          <w:color w:val="000000"/>
        </w:rPr>
      </w:pPr>
      <w:proofErr w:type="gramStart"/>
      <w:r>
        <w:rPr>
          <w:rFonts w:cs="Calibri"/>
          <w:b/>
          <w:smallCaps/>
          <w:color w:val="000000"/>
        </w:rPr>
        <w:t>A.S.S.E.MI.</w:t>
      </w:r>
      <w:proofErr w:type="gramEnd"/>
      <w:r>
        <w:rPr>
          <w:rFonts w:cs="Calibri"/>
          <w:b/>
          <w:smallCaps/>
          <w:color w:val="000000"/>
        </w:rPr>
        <w:t xml:space="preserve">: </w:t>
      </w:r>
      <w:r w:rsidR="00384658">
        <w:rPr>
          <w:rFonts w:cs="Calibri"/>
          <w:b/>
          <w:smallCaps/>
          <w:color w:val="000000"/>
        </w:rPr>
        <w:t>OBIETTIVI ASSEGNATI</w:t>
      </w:r>
      <w:r w:rsidR="00BF315C" w:rsidRPr="00D50F4F">
        <w:rPr>
          <w:rFonts w:cs="Calibri"/>
          <w:b/>
          <w:smallCaps/>
          <w:color w:val="000000"/>
        </w:rPr>
        <w:t xml:space="preserve"> AI DIPENDENTI</w:t>
      </w:r>
      <w:r w:rsidR="00384658">
        <w:rPr>
          <w:rFonts w:cs="Calibri"/>
          <w:b/>
          <w:smallCaps/>
          <w:color w:val="000000"/>
        </w:rPr>
        <w:t xml:space="preserve"> ANNO 2016</w:t>
      </w:r>
      <w:bookmarkStart w:id="0" w:name="_GoBack"/>
      <w:bookmarkEnd w:id="0"/>
    </w:p>
    <w:tbl>
      <w:tblPr>
        <w:tblW w:w="14471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0"/>
        <w:gridCol w:w="1360"/>
        <w:gridCol w:w="5436"/>
        <w:gridCol w:w="2268"/>
        <w:gridCol w:w="1559"/>
        <w:gridCol w:w="1418"/>
      </w:tblGrid>
      <w:tr w:rsidR="00BF315C" w:rsidRPr="00D50F4F" w:rsidTr="004B4537">
        <w:trPr>
          <w:trHeight w:val="612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360" w:type="dxa"/>
            <w:shd w:val="clear" w:color="auto" w:fill="auto"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connessione strategici</w:t>
            </w:r>
          </w:p>
        </w:tc>
        <w:tc>
          <w:tcPr>
            <w:tcW w:w="5436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obiettivi specifici / miglioramento</w:t>
            </w: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assegnazione</w:t>
            </w:r>
          </w:p>
        </w:tc>
        <w:tc>
          <w:tcPr>
            <w:tcW w:w="1559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supporto</w:t>
            </w:r>
          </w:p>
        </w:tc>
        <w:tc>
          <w:tcPr>
            <w:tcW w:w="1418" w:type="dxa"/>
            <w:shd w:val="clear" w:color="auto" w:fill="auto"/>
            <w:hideMark/>
          </w:tcPr>
          <w:p w:rsidR="00BF315C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CC4940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peso</w:t>
            </w:r>
          </w:p>
          <w:p w:rsidR="00CC4940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( per</w:t>
            </w:r>
            <w:proofErr w:type="gramEnd"/>
            <w:r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 xml:space="preserve"> PO attribuzione risultato)</w:t>
            </w:r>
          </w:p>
        </w:tc>
      </w:tr>
      <w:tr w:rsidR="00BF315C" w:rsidRPr="00D50F4F" w:rsidTr="004B4537">
        <w:trPr>
          <w:trHeight w:val="612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servizio sociale professionale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molini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1 – a / 4</w:t>
            </w:r>
          </w:p>
        </w:tc>
        <w:tc>
          <w:tcPr>
            <w:tcW w:w="5436" w:type="dxa"/>
            <w:vMerge w:val="restart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evoluzione strategica AEDS</w:t>
            </w: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– applicazione strumento scale di misurazione e valutazione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  <w:t>completa revisione Cartella Sociale on line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</w:pP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  <w:t>proposte miglioramento ed ampliamento servizio protezione giuridica e apertura punto servizio a melegnano</w:t>
            </w:r>
            <w:r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  <w:t xml:space="preserve"> – costruzione modulistica dedicata e scheda di ingresso al servizio.</w:t>
            </w:r>
          </w:p>
        </w:tc>
        <w:tc>
          <w:tcPr>
            <w:tcW w:w="2268" w:type="dxa"/>
            <w:shd w:val="clear" w:color="auto" w:fill="auto"/>
            <w:hideMark/>
          </w:tcPr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molini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4</w:t>
            </w: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di tullio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gruppo di lavoro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molini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greco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10</w:t>
            </w:r>
          </w:p>
        </w:tc>
      </w:tr>
      <w:tr w:rsidR="00BF315C" w:rsidRPr="00D50F4F" w:rsidTr="004B4537">
        <w:trPr>
          <w:trHeight w:val="457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mesiti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BF315C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4</w:t>
            </w:r>
          </w:p>
        </w:tc>
      </w:tr>
      <w:tr w:rsidR="00BF315C" w:rsidRPr="00D50F4F" w:rsidTr="004B4537">
        <w:trPr>
          <w:trHeight w:val="576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centro affidi familiari territoriale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  <w:t xml:space="preserve">proseguire con risorse proprie la progettazione </w:t>
            </w:r>
            <w:proofErr w:type="gramStart"/>
            <w:r w:rsidRPr="00D50F4F"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  <w:t xml:space="preserve">territoriale  </w:t>
            </w:r>
            <w:r w:rsidRPr="00D50F4F">
              <w:rPr>
                <w:rFonts w:cs="Calibri"/>
                <w:smallCaps/>
                <w:color w:val="000000"/>
                <w:u w:val="single"/>
              </w:rPr>
              <w:t>Affido</w:t>
            </w:r>
            <w:proofErr w:type="gramEnd"/>
            <w:r w:rsidRPr="00D50F4F">
              <w:rPr>
                <w:rFonts w:cs="Calibri"/>
                <w:smallCaps/>
                <w:color w:val="000000"/>
                <w:u w:val="single"/>
              </w:rPr>
              <w:t xml:space="preserve">, un Bene in Comune: </w:t>
            </w:r>
            <w:r w:rsidRPr="00D50F4F">
              <w:rPr>
                <w:rFonts w:cs="Calibri"/>
                <w:smallCaps/>
                <w:color w:val="000000"/>
              </w:rPr>
              <w:t>la co-progettazione territoriale per una rinnovata attenzione all’accoglienza ed alle modalità tecniche e relazionali per promuovere l’affido e per utilizzarlo al meglio.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CC4940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boscolo</w:t>
            </w:r>
          </w:p>
        </w:tc>
        <w:tc>
          <w:tcPr>
            <w:tcW w:w="1360" w:type="dxa"/>
            <w:vMerge w:val="restart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 w:val="restart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1.   Assumere autonomo coordinamento cabina di regia       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2. concludere formazione "parlare bambino" e produrre elaborati/ </w:t>
            </w:r>
            <w:proofErr w:type="spell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storytelling</w:t>
            </w:r>
            <w:proofErr w:type="spellEnd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anche illustrate per la diffusione 2017                                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3.promuovere almeno 2 convenzioni con associazioni familiari partner per avviare la sensibilizzazione diffusa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4: inviare al tavolo tecnico proposta di modifiche regolamento adottato nel 2005.</w:t>
            </w: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boscolo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6</w:t>
            </w: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proofErr w:type="spell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vanotti</w:t>
            </w:r>
            <w:proofErr w:type="spellEnd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/villani</w:t>
            </w:r>
          </w:p>
        </w:tc>
        <w:tc>
          <w:tcPr>
            <w:tcW w:w="1360" w:type="dxa"/>
            <w:vMerge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vMerge w:val="restart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Gruppo di lavoro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4</w:t>
            </w:r>
          </w:p>
        </w:tc>
      </w:tr>
      <w:tr w:rsidR="00BF315C" w:rsidRPr="00D50F4F" w:rsidTr="004B4537">
        <w:trPr>
          <w:trHeight w:val="1669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360" w:type="dxa"/>
            <w:vMerge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4</w:t>
            </w: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4</w:t>
            </w:r>
          </w:p>
        </w:tc>
      </w:tr>
      <w:tr w:rsidR="00BF315C" w:rsidRPr="00D50F4F" w:rsidTr="004B4537">
        <w:trPr>
          <w:trHeight w:val="1564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servizio minori e famiglia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3a</w:t>
            </w:r>
          </w:p>
        </w:tc>
        <w:tc>
          <w:tcPr>
            <w:tcW w:w="5436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  <w:t>proseguire nel dare formalità ai percorsi clinici del servizio con fissazione delle performance attese degli strumenti e delle tempistiche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  <w:t>praticare con risorse proprie la progettazione territoriale “affido: un bene in comune”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Gruppo di lavoro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lastRenderedPageBreak/>
              <w:t>turco</w:t>
            </w:r>
          </w:p>
        </w:tc>
        <w:tc>
          <w:tcPr>
            <w:tcW w:w="1360" w:type="dxa"/>
            <w:vMerge w:val="restart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 w:val="restart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1.chiudere entro il 31/12 </w:t>
            </w:r>
            <w:proofErr w:type="gram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le  procedure</w:t>
            </w:r>
            <w:proofErr w:type="gramEnd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formalizzate del servizio, anche in connessione con il sistema delle performance dell'azienda                                                              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2.attiva e completa partecipazione alla formazione progetto Affido: </w:t>
            </w:r>
            <w:proofErr w:type="gram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un  Bene</w:t>
            </w:r>
            <w:proofErr w:type="gramEnd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in Comune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3. Chiudere un Protocollo con le scuole del territorio </w:t>
            </w:r>
            <w:proofErr w:type="gram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( obbligo</w:t>
            </w:r>
            <w:proofErr w:type="gramEnd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)  per le procedure di segnalazione al servizio ed all’A.G.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Gruppo di lavoro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CC4940" w:rsidP="00A92A6C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1</w:t>
            </w:r>
            <w:r w:rsidR="00A92A6C"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6</w:t>
            </w: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castelli</w:t>
            </w:r>
          </w:p>
        </w:tc>
        <w:tc>
          <w:tcPr>
            <w:tcW w:w="1360" w:type="dxa"/>
            <w:vMerge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fileti</w:t>
            </w:r>
          </w:p>
        </w:tc>
        <w:tc>
          <w:tcPr>
            <w:tcW w:w="1360" w:type="dxa"/>
            <w:vMerge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proofErr w:type="spell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franceschini</w:t>
            </w:r>
            <w:proofErr w:type="spellEnd"/>
          </w:p>
        </w:tc>
        <w:tc>
          <w:tcPr>
            <w:tcW w:w="1360" w:type="dxa"/>
            <w:vMerge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ortolani</w:t>
            </w:r>
          </w:p>
        </w:tc>
        <w:tc>
          <w:tcPr>
            <w:tcW w:w="1360" w:type="dxa"/>
            <w:vMerge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</w:tc>
      </w:tr>
      <w:tr w:rsidR="00BF315C" w:rsidRPr="00D50F4F" w:rsidTr="004B4537">
        <w:trPr>
          <w:trHeight w:val="64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posa</w:t>
            </w:r>
          </w:p>
        </w:tc>
        <w:tc>
          <w:tcPr>
            <w:tcW w:w="1360" w:type="dxa"/>
            <w:vMerge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576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progettazione e supporto territoriale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 w:val="restart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a fronte di prolungata assenza della collega titolare, reggere le attività progettuali avviate sino a conclusione </w:t>
            </w:r>
            <w:proofErr w:type="gram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( progetto</w:t>
            </w:r>
            <w:proofErr w:type="gramEnd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complessi equilibri e progetto giovani idee in movimento)</w:t>
            </w: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proofErr w:type="spell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forenza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proofErr w:type="spell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forenza</w:t>
            </w:r>
            <w:proofErr w:type="spellEnd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/greco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greco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</w:tc>
      </w:tr>
      <w:tr w:rsidR="00BF315C" w:rsidRPr="00D50F4F" w:rsidTr="004B4537">
        <w:trPr>
          <w:trHeight w:val="576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comunicazione sociale e sviluppo di comunità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 w:val="restart"/>
            <w:shd w:val="clear" w:color="auto" w:fill="auto"/>
            <w:hideMark/>
          </w:tcPr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condurre i progetti in atto, implementando la concorrenzialità dell’azienda di almeno il 100% di ricavi rispetto al 2015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proofErr w:type="gram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obiettivi :</w:t>
            </w:r>
            <w:proofErr w:type="gramEnd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prevenzione in adolescenza</w:t>
            </w:r>
          </w:p>
          <w:p w:rsidR="00BF315C" w:rsidRDefault="00BF315C" w:rsidP="004B4537">
            <w:pPr>
              <w:spacing w:after="0" w:line="240" w:lineRule="auto"/>
              <w:ind w:firstLine="708"/>
              <w:jc w:val="both"/>
              <w:rPr>
                <w:rFonts w:eastAsia="Times New Roman" w:cs="Times New Roman"/>
                <w:smallCaps/>
                <w:lang w:eastAsia="it-IT"/>
              </w:rPr>
            </w:pPr>
            <w:r>
              <w:rPr>
                <w:rFonts w:eastAsia="Times New Roman" w:cs="Times New Roman"/>
                <w:smallCaps/>
                <w:lang w:eastAsia="it-IT"/>
              </w:rPr>
              <w:t xml:space="preserve">    bisogni cittadini stranieri</w:t>
            </w:r>
          </w:p>
          <w:p w:rsidR="00BF315C" w:rsidRDefault="00BF315C" w:rsidP="004B4537">
            <w:pPr>
              <w:spacing w:after="0" w:line="240" w:lineRule="auto"/>
              <w:ind w:firstLine="708"/>
              <w:jc w:val="both"/>
              <w:rPr>
                <w:rFonts w:eastAsia="Times New Roman" w:cs="Times New Roman"/>
                <w:smallCaps/>
                <w:lang w:eastAsia="it-IT"/>
              </w:rPr>
            </w:pPr>
            <w:r>
              <w:rPr>
                <w:rFonts w:eastAsia="Times New Roman" w:cs="Times New Roman"/>
                <w:smallCaps/>
                <w:lang w:eastAsia="it-IT"/>
              </w:rPr>
              <w:t xml:space="preserve">    sviluppo di comunità 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lang w:eastAsia="it-IT"/>
              </w:rPr>
            </w:pPr>
            <w:r>
              <w:rPr>
                <w:rFonts w:eastAsia="Times New Roman" w:cs="Times New Roman"/>
                <w:smallCaps/>
                <w:lang w:eastAsia="it-IT"/>
              </w:rPr>
              <w:t xml:space="preserve">coordinare in autonomia progetto in area socio-sanitaria e relativi dipendenti a tempo determinato </w:t>
            </w:r>
            <w:proofErr w:type="gramStart"/>
            <w:r>
              <w:rPr>
                <w:rFonts w:eastAsia="Times New Roman" w:cs="Times New Roman"/>
                <w:smallCaps/>
                <w:lang w:eastAsia="it-IT"/>
              </w:rPr>
              <w:t>( servizio</w:t>
            </w:r>
            <w:proofErr w:type="gramEnd"/>
            <w:r>
              <w:rPr>
                <w:rFonts w:eastAsia="Times New Roman" w:cs="Times New Roman"/>
                <w:smallCaps/>
                <w:lang w:eastAsia="it-IT"/>
              </w:rPr>
              <w:t xml:space="preserve"> PID attivato in integrazione con ASST)</w:t>
            </w: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greco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</w:tc>
      </w:tr>
      <w:tr w:rsidR="00BF315C" w:rsidRPr="00D50F4F" w:rsidTr="004B4537">
        <w:trPr>
          <w:trHeight w:val="2013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greco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2</w:t>
            </w: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576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area amministrazione</w:t>
            </w:r>
          </w:p>
        </w:tc>
        <w:tc>
          <w:tcPr>
            <w:tcW w:w="1360" w:type="dxa"/>
            <w:shd w:val="clear" w:color="auto" w:fill="auto"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i/>
                <w:smallCaps/>
                <w:color w:val="000000"/>
                <w:lang w:eastAsia="it-IT"/>
              </w:rPr>
              <w:t>partecipazione agli obiettivi strategici del direttore con le necessarie prassi amministrative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esposito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 w:val="restart"/>
            <w:shd w:val="clear" w:color="auto" w:fill="auto"/>
            <w:hideMark/>
          </w:tcPr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analisi e programmazione per la realizzazione degli adempimenti di digitalizzazione della p.a.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istruttorie ed atti amm.vi per ingresso nuovi soci </w:t>
            </w:r>
            <w:proofErr w:type="gram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( </w:t>
            </w:r>
            <w:proofErr w:type="spell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sgm</w:t>
            </w:r>
            <w:proofErr w:type="spellEnd"/>
            <w:proofErr w:type="gramEnd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)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completo utilizzo mercati elettronici previa formazione dedicata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chiusure contabili 2015 su 2 programmi </w:t>
            </w:r>
            <w:proofErr w:type="spell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informatiici</w:t>
            </w:r>
            <w:proofErr w:type="spellEnd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/gestionali</w:t>
            </w: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Conservazione sostitutiva documenti contabili elettronici – predisposizione </w:t>
            </w:r>
            <w:proofErr w:type="gram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ed  esecuzione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P.O.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greco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2</w:t>
            </w: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esposito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proofErr w:type="spellStart"/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boscarino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hideMark/>
          </w:tcPr>
          <w:p w:rsidR="00BF315C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5</w:t>
            </w: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celestino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292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smallCaps/>
                <w:color w:val="000000"/>
                <w:lang w:eastAsia="it-IT"/>
              </w:rPr>
              <w:t>ossena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8</w:t>
            </w: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Cs/>
                <w:smallCaps/>
                <w:color w:val="000000"/>
                <w:lang w:eastAsia="it-IT"/>
              </w:rPr>
            </w:pPr>
            <w:proofErr w:type="spellStart"/>
            <w:r w:rsidRPr="00D50F4F">
              <w:rPr>
                <w:rFonts w:eastAsia="Times New Roman" w:cs="Times New Roman"/>
                <w:bCs/>
                <w:smallCaps/>
                <w:color w:val="000000"/>
                <w:lang w:eastAsia="it-IT"/>
              </w:rPr>
              <w:lastRenderedPageBreak/>
              <w:t>como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in rientro da malattia e aspettativa prolungata, almeno 2 nuovi procedimenti appresi e eseguiti</w:t>
            </w:r>
            <w:r w:rsidR="0005633F">
              <w:rPr>
                <w:rFonts w:eastAsia="Times New Roman" w:cs="Times New Roman"/>
                <w:smallCaps/>
                <w:color w:val="000000"/>
                <w:lang w:eastAsia="it-IT"/>
              </w:rPr>
              <w:t>: banca e amministrazione trasparente</w:t>
            </w: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4</w:t>
            </w:r>
          </w:p>
        </w:tc>
      </w:tr>
      <w:tr w:rsidR="00BF315C" w:rsidRPr="00D50F4F" w:rsidTr="004B4537">
        <w:trPr>
          <w:trHeight w:val="288"/>
        </w:trPr>
        <w:tc>
          <w:tcPr>
            <w:tcW w:w="2430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</w:pPr>
            <w:r w:rsidRPr="00D50F4F">
              <w:rPr>
                <w:rFonts w:eastAsia="Times New Roman" w:cs="Times New Roman"/>
                <w:b/>
                <w:bCs/>
                <w:smallCaps/>
                <w:color w:val="000000"/>
                <w:lang w:eastAsia="it-IT"/>
              </w:rPr>
              <w:t>ufficio di piano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 w:val="restart"/>
            <w:shd w:val="clear" w:color="auto" w:fill="auto"/>
            <w:hideMark/>
          </w:tcPr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avvio misura sistema inclusione attiva in coprogettazione con il tavolo tecnico e il tavolo care management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predisposizione progetto implementazione servizi </w:t>
            </w:r>
            <w:proofErr w:type="gram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( €</w:t>
            </w:r>
            <w:proofErr w:type="gramEnd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. 193.000)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attivazione nuove misure non autosufficienza accreditate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gruppo di lavoro </w:t>
            </w:r>
            <w:proofErr w:type="spell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adl</w:t>
            </w:r>
            <w:proofErr w:type="spellEnd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e </w:t>
            </w:r>
            <w:proofErr w:type="spell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iadl</w:t>
            </w:r>
            <w:proofErr w:type="spellEnd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+ ATS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omogeneizzazione distrettuale strumenti convenzionali con </w:t>
            </w:r>
            <w:proofErr w:type="spell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cse</w:t>
            </w:r>
            <w:proofErr w:type="spellEnd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e sfa del territorio: coprogettazione con comuni e terzo settore</w:t>
            </w: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05633F" w:rsidRDefault="0005633F" w:rsidP="004B4537">
            <w:pPr>
              <w:spacing w:after="0" w:line="240" w:lineRule="auto"/>
              <w:jc w:val="both"/>
              <w:rPr>
                <w:color w:val="1F497D"/>
              </w:rPr>
            </w:pPr>
          </w:p>
          <w:p w:rsidR="00BF315C" w:rsidRPr="0005633F" w:rsidRDefault="0005633F" w:rsidP="0005633F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attivazione e utilizzo della banca dati nazionale per la richiesta della documentazione antimafia, comunicazioni, informazioni; autonomia in procedure di affidamento tramite mercato elettronico regionale </w:t>
            </w:r>
            <w:proofErr w:type="spellStart"/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>Sintel</w:t>
            </w:r>
            <w:proofErr w:type="spellEnd"/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>;</w:t>
            </w:r>
          </w:p>
          <w:p w:rsidR="0005633F" w:rsidRPr="00D50F4F" w:rsidRDefault="0005633F" w:rsidP="0005633F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>messa a regime della formalizzazione dei rapporti contrattuali conseguente alle dimissioni/modifiche collocamenti minori in comunità e canale comunicativo con i Comuni – Enti affidatari</w:t>
            </w: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4B4537">
        <w:trPr>
          <w:trHeight w:val="375"/>
        </w:trPr>
        <w:tc>
          <w:tcPr>
            <w:tcW w:w="3790" w:type="dxa"/>
            <w:gridSpan w:val="2"/>
            <w:vMerge w:val="restart"/>
            <w:shd w:val="clear" w:color="auto" w:fill="auto"/>
            <w:hideMark/>
          </w:tcPr>
          <w:p w:rsidR="004F1B8B" w:rsidRDefault="00BF315C" w:rsidP="004F1B8B">
            <w:pPr>
              <w:spacing w:after="0" w:line="240" w:lineRule="auto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proofErr w:type="spell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forenza</w:t>
            </w:r>
            <w:proofErr w:type="spellEnd"/>
            <w:r w:rsidR="004F1B8B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                       1 –</w:t>
            </w:r>
            <w:proofErr w:type="gramStart"/>
            <w:r w:rsidR="004F1B8B">
              <w:rPr>
                <w:rFonts w:eastAsia="Times New Roman" w:cs="Times New Roman"/>
                <w:smallCaps/>
                <w:color w:val="000000"/>
                <w:lang w:eastAsia="it-IT"/>
              </w:rPr>
              <w:t>a  -</w:t>
            </w:r>
            <w:proofErr w:type="gramEnd"/>
            <w:r w:rsidR="004F1B8B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2 – 3- a - </w:t>
            </w:r>
          </w:p>
          <w:p w:rsidR="00BF315C" w:rsidRDefault="004F1B8B" w:rsidP="004F1B8B">
            <w:pPr>
              <w:spacing w:after="0" w:line="240" w:lineRule="auto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         </w:t>
            </w:r>
          </w:p>
          <w:p w:rsidR="00BF315C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Pr="00CC4940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D50F4F" w:rsidTr="0005633F">
        <w:trPr>
          <w:trHeight w:val="2071"/>
        </w:trPr>
        <w:tc>
          <w:tcPr>
            <w:tcW w:w="3790" w:type="dxa"/>
            <w:gridSpan w:val="2"/>
            <w:vMerge/>
            <w:shd w:val="clear" w:color="auto" w:fill="auto"/>
            <w:hideMark/>
          </w:tcPr>
          <w:p w:rsidR="00BF315C" w:rsidRPr="00D50F4F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molini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Default="00BF315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2</w:t>
            </w:r>
          </w:p>
          <w:p w:rsidR="00CC4940" w:rsidRP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</w:tc>
      </w:tr>
      <w:tr w:rsidR="00BF315C" w:rsidRPr="004F1B8B" w:rsidTr="004B4537">
        <w:trPr>
          <w:trHeight w:val="375"/>
        </w:trPr>
        <w:tc>
          <w:tcPr>
            <w:tcW w:w="2430" w:type="dxa"/>
            <w:shd w:val="clear" w:color="auto" w:fill="auto"/>
            <w:hideMark/>
          </w:tcPr>
          <w:p w:rsidR="00BF315C" w:rsidRPr="0005633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proofErr w:type="spellStart"/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>boscarino</w:t>
            </w:r>
            <w:proofErr w:type="spellEnd"/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4F1B8B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highlight w:val="yellow"/>
                <w:lang w:eastAsia="it-IT"/>
              </w:rPr>
            </w:pPr>
          </w:p>
        </w:tc>
        <w:tc>
          <w:tcPr>
            <w:tcW w:w="5436" w:type="dxa"/>
            <w:vMerge/>
            <w:hideMark/>
          </w:tcPr>
          <w:p w:rsidR="00BF315C" w:rsidRPr="004F1B8B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highlight w:val="yellow"/>
                <w:lang w:eastAsia="it-IT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BF315C" w:rsidRPr="004F1B8B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highlight w:val="yellow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4F1B8B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highlight w:val="yellow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Default="00CE0CEF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noProof/>
                <w:color w:val="00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-5921375</wp:posOffset>
                      </wp:positionH>
                      <wp:positionV relativeFrom="paragraph">
                        <wp:posOffset>5080</wp:posOffset>
                      </wp:positionV>
                      <wp:extent cx="3497580" cy="0"/>
                      <wp:effectExtent l="9525" t="8255" r="762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7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1DE0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66.25pt;margin-top:.4pt;width:275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Ew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+JAvHqdz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"/>
                  </w:pict>
                </mc:Fallback>
              </mc:AlternateContent>
            </w:r>
            <w:r w:rsidR="00A92A6C"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highlight w:val="yellow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</w:tc>
      </w:tr>
      <w:tr w:rsidR="00BF315C" w:rsidRPr="00D50F4F" w:rsidTr="004B4537">
        <w:trPr>
          <w:trHeight w:val="423"/>
        </w:trPr>
        <w:tc>
          <w:tcPr>
            <w:tcW w:w="2430" w:type="dxa"/>
            <w:shd w:val="clear" w:color="auto" w:fill="auto"/>
            <w:hideMark/>
          </w:tcPr>
          <w:p w:rsidR="00BF315C" w:rsidRPr="0005633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>celestino</w:t>
            </w:r>
          </w:p>
        </w:tc>
        <w:tc>
          <w:tcPr>
            <w:tcW w:w="1360" w:type="dxa"/>
            <w:shd w:val="clear" w:color="auto" w:fill="auto"/>
            <w:noWrap/>
            <w:hideMark/>
          </w:tcPr>
          <w:p w:rsidR="00BF315C" w:rsidRPr="004F1B8B" w:rsidRDefault="00BF315C" w:rsidP="004F1B8B">
            <w:pPr>
              <w:spacing w:after="0" w:line="240" w:lineRule="auto"/>
              <w:jc w:val="center"/>
              <w:rPr>
                <w:rFonts w:eastAsia="Times New Roman" w:cs="Times New Roman"/>
                <w:smallCaps/>
                <w:color w:val="000000"/>
                <w:highlight w:val="yellow"/>
                <w:lang w:eastAsia="it-IT"/>
              </w:rPr>
            </w:pPr>
          </w:p>
        </w:tc>
        <w:tc>
          <w:tcPr>
            <w:tcW w:w="5436" w:type="dxa"/>
            <w:shd w:val="clear" w:color="auto" w:fill="auto"/>
            <w:hideMark/>
          </w:tcPr>
          <w:p w:rsidR="00BF315C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portare a regime tariffe </w:t>
            </w:r>
            <w:proofErr w:type="spellStart"/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>sad</w:t>
            </w:r>
            <w:proofErr w:type="spellEnd"/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e misure di sostegno b</w:t>
            </w:r>
            <w:proofErr w:type="gramStart"/>
            <w:r w:rsidRPr="0005633F">
              <w:rPr>
                <w:rFonts w:eastAsia="Times New Roman" w:cs="Times New Roman"/>
                <w:smallCaps/>
                <w:color w:val="000000"/>
                <w:lang w:eastAsia="it-IT"/>
              </w:rPr>
              <w:t>2</w:t>
            </w: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 </w:t>
            </w:r>
            <w:r w:rsidR="0005633F">
              <w:rPr>
                <w:rFonts w:eastAsia="Times New Roman" w:cs="Times New Roman"/>
                <w:smallCaps/>
                <w:color w:val="000000"/>
                <w:lang w:eastAsia="it-IT"/>
              </w:rPr>
              <w:t>-</w:t>
            </w:r>
            <w:proofErr w:type="gramEnd"/>
            <w:r w:rsidR="0005633F"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impostazione rendicontazione analitica mensile e distribuzione oneri </w:t>
            </w:r>
            <w:proofErr w:type="spellStart"/>
            <w:r w:rsidR="0005633F">
              <w:rPr>
                <w:rFonts w:eastAsia="Times New Roman" w:cs="Times New Roman"/>
                <w:smallCaps/>
                <w:color w:val="000000"/>
                <w:lang w:eastAsia="it-IT"/>
              </w:rPr>
              <w:t>assemi</w:t>
            </w:r>
            <w:proofErr w:type="spellEnd"/>
            <w:r w:rsidR="0005633F">
              <w:rPr>
                <w:rFonts w:eastAsia="Times New Roman" w:cs="Times New Roman"/>
                <w:smallCaps/>
                <w:color w:val="000000"/>
                <w:lang w:eastAsia="it-IT"/>
              </w:rPr>
              <w:t>/comuni.</w:t>
            </w:r>
          </w:p>
          <w:p w:rsidR="0005633F" w:rsidRPr="00D50F4F" w:rsidRDefault="0005633F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autonomia e precisione </w:t>
            </w:r>
            <w:proofErr w:type="gramStart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>nella  esposizione</w:t>
            </w:r>
            <w:proofErr w:type="gramEnd"/>
            <w:r>
              <w:rPr>
                <w:rFonts w:eastAsia="Times New Roman" w:cs="Times New Roman"/>
                <w:smallCaps/>
                <w:color w:val="000000"/>
                <w:lang w:eastAsia="it-IT"/>
              </w:rPr>
              <w:t xml:space="preserve"> delle tariffe aziendali, con particolare riguardo ai centri diurni disabili</w:t>
            </w:r>
          </w:p>
        </w:tc>
        <w:tc>
          <w:tcPr>
            <w:tcW w:w="2268" w:type="dxa"/>
            <w:shd w:val="clear" w:color="auto" w:fill="auto"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F315C" w:rsidRPr="00D50F4F" w:rsidRDefault="00BF315C" w:rsidP="004B4537">
            <w:pPr>
              <w:spacing w:after="0" w:line="240" w:lineRule="auto"/>
              <w:jc w:val="both"/>
              <w:rPr>
                <w:rFonts w:eastAsia="Times New Roman" w:cs="Times New Roman"/>
                <w:smallCaps/>
                <w:color w:val="000000"/>
                <w:lang w:eastAsia="it-IT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BF315C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Default="00CC4940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</w:p>
          <w:p w:rsidR="00CC4940" w:rsidRPr="00CC4940" w:rsidRDefault="00A92A6C" w:rsidP="00CC4940">
            <w:pPr>
              <w:spacing w:after="0" w:line="240" w:lineRule="auto"/>
              <w:jc w:val="center"/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smallCaps/>
                <w:color w:val="000000"/>
                <w:lang w:eastAsia="it-IT"/>
              </w:rPr>
              <w:t>3</w:t>
            </w:r>
          </w:p>
        </w:tc>
      </w:tr>
    </w:tbl>
    <w:p w:rsidR="00DA536E" w:rsidRDefault="00384658" w:rsidP="0005633F"/>
    <w:sectPr w:rsidR="00DA536E" w:rsidSect="00BF315C">
      <w:pgSz w:w="16839" w:h="11907" w:orient="landscape" w:code="9"/>
      <w:pgMar w:top="1134" w:right="141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5C"/>
    <w:rsid w:val="0005633F"/>
    <w:rsid w:val="00294A1C"/>
    <w:rsid w:val="003331BC"/>
    <w:rsid w:val="00384658"/>
    <w:rsid w:val="004D3E90"/>
    <w:rsid w:val="004F1B8B"/>
    <w:rsid w:val="0061382E"/>
    <w:rsid w:val="006D45AB"/>
    <w:rsid w:val="006F4640"/>
    <w:rsid w:val="00705B4B"/>
    <w:rsid w:val="008F39F9"/>
    <w:rsid w:val="00A92A6C"/>
    <w:rsid w:val="00B33C0E"/>
    <w:rsid w:val="00BF315C"/>
    <w:rsid w:val="00CC4940"/>
    <w:rsid w:val="00CD0DEB"/>
    <w:rsid w:val="00CE0CEF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F98BD-1378-430C-A57C-0EDA7EAD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1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cristina.gallione</dc:creator>
  <cp:lastModifiedBy>Marialuisa Esposito</cp:lastModifiedBy>
  <cp:revision>4</cp:revision>
  <cp:lastPrinted>2016-12-12T13:55:00Z</cp:lastPrinted>
  <dcterms:created xsi:type="dcterms:W3CDTF">2017-03-16T08:43:00Z</dcterms:created>
  <dcterms:modified xsi:type="dcterms:W3CDTF">2017-03-16T08:48:00Z</dcterms:modified>
</cp:coreProperties>
</file>